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5F9" w:rsidRDefault="009145F9">
      <w:pPr>
        <w:spacing w:line="252" w:lineRule="auto"/>
        <w:jc w:val="center"/>
        <w:rPr>
          <w:rFonts w:ascii="Calibri" w:eastAsia="Calibri" w:hAnsi="Calibri" w:cs="Calibri"/>
          <w:b/>
          <w:sz w:val="28"/>
        </w:rPr>
      </w:pPr>
      <w:bookmarkStart w:id="0" w:name="_GoBack"/>
      <w:bookmarkEnd w:id="0"/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Nom EES         : Université IBN KHALDOUN-Tiaret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Département : Saisir ici le nom du département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48"/>
      </w:tblGrid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8"/>
              </w:rPr>
            </w:pPr>
            <w:r>
              <w:rPr>
                <w:rFonts w:ascii="Calibri" w:eastAsia="Calibri" w:hAnsi="Calibri" w:cs="Calibri"/>
                <w:b/>
                <w:sz w:val="28"/>
                <w:szCs w:val="28"/>
              </w:rPr>
              <w:t>SYLLABUS DE LA MATIERE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(à publier dans le site Web de l’institution)</w:t>
            </w:r>
          </w:p>
        </w:tc>
      </w:tr>
      <w:tr w:rsidR="009145F9">
        <w:tc>
          <w:tcPr>
            <w:tcW w:w="906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712928" w:rsidRDefault="001D2CE3">
            <w:pPr>
              <w:spacing w:after="0" w:line="240" w:lineRule="auto"/>
              <w:rPr>
                <w:rFonts w:ascii="Calibri" w:eastAsia="Calibri" w:hAnsi="Calibri" w:cs="Arial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 xml:space="preserve">Intitulé de la matière : </w:t>
            </w:r>
            <w:r w:rsidR="00712928">
              <w:rPr>
                <w:rFonts w:ascii="Calibri" w:eastAsia="Calibri" w:hAnsi="Calibri" w:cs="Arial" w:hint="cs"/>
                <w:sz w:val="28"/>
                <w:szCs w:val="28"/>
                <w:rtl/>
              </w:rPr>
              <w:t>الأوراق التجارية</w:t>
            </w:r>
            <w:r w:rsidR="00FC5CAF">
              <w:rPr>
                <w:rFonts w:ascii="Calibri" w:eastAsia="Calibri" w:hAnsi="Calibri" w:cs="Arial" w:hint="cs"/>
                <w:sz w:val="28"/>
                <w:szCs w:val="28"/>
                <w:rtl/>
              </w:rPr>
              <w:t xml:space="preserve"> </w:t>
            </w:r>
            <w:r w:rsidR="00712928">
              <w:rPr>
                <w:rFonts w:ascii="Calibri" w:eastAsia="Calibri" w:hAnsi="Calibri" w:cs="Arial" w:hint="cs"/>
                <w:sz w:val="28"/>
                <w:szCs w:val="28"/>
                <w:rtl/>
              </w:rPr>
              <w:t xml:space="preserve">و </w:t>
            </w:r>
            <w:proofErr w:type="spellStart"/>
            <w:r w:rsidR="00712928">
              <w:rPr>
                <w:rFonts w:ascii="Calibri" w:eastAsia="Calibri" w:hAnsi="Calibri" w:cs="Arial" w:hint="cs"/>
                <w:sz w:val="28"/>
                <w:szCs w:val="28"/>
                <w:rtl/>
              </w:rPr>
              <w:t>الافلاس</w:t>
            </w:r>
            <w:proofErr w:type="spellEnd"/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1503"/>
        <w:gridCol w:w="2551"/>
        <w:gridCol w:w="1419"/>
        <w:gridCol w:w="1514"/>
        <w:gridCol w:w="986"/>
        <w:gridCol w:w="975"/>
      </w:tblGrid>
      <w:tr w:rsidR="009145F9">
        <w:tc>
          <w:tcPr>
            <w:tcW w:w="4106" w:type="dxa"/>
            <w:gridSpan w:val="2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  <w:vAlign w:val="center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Nom et prénom de l'enseignant</w:t>
            </w:r>
          </w:p>
        </w:tc>
      </w:tr>
      <w:tr w:rsidR="009145F9">
        <w:tc>
          <w:tcPr>
            <w:tcW w:w="4106" w:type="dxa"/>
            <w:gridSpan w:val="2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954" w:type="dxa"/>
            <w:gridSpan w:val="4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Réception des étudiants par semaine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Email 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712928">
            <w:pPr>
              <w:spacing w:after="0" w:line="240" w:lineRule="auto"/>
              <w:rPr>
                <w:rFonts w:ascii="Calibri" w:eastAsia="Calibri" w:hAnsi="Calibri" w:cs="Calibri"/>
                <w:sz w:val="16"/>
              </w:rPr>
            </w:pP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aichabouhriz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@</w:t>
            </w: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univ</w:t>
            </w:r>
            <w:proofErr w:type="spellEnd"/>
            <w:r>
              <w:rPr>
                <w:rFonts w:ascii="Calibri" w:eastAsia="Calibri" w:hAnsi="Calibri" w:cs="Calibri"/>
                <w:sz w:val="16"/>
                <w:szCs w:val="16"/>
              </w:rPr>
              <w:t>-</w:t>
            </w:r>
            <w:proofErr w:type="spellStart"/>
            <w:r>
              <w:rPr>
                <w:rFonts w:ascii="Calibri" w:eastAsia="Calibri" w:hAnsi="Calibri" w:cs="Calibri"/>
                <w:sz w:val="16"/>
                <w:szCs w:val="16"/>
              </w:rPr>
              <w:t>tiaretdz</w:t>
            </w:r>
            <w:proofErr w:type="spellEnd"/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712928">
              <w:rPr>
                <w:rFonts w:ascii="Calibri" w:eastAsia="Calibri" w:hAnsi="Calibri" w:cs="Arial" w:hint="cs"/>
                <w:rtl/>
              </w:rPr>
              <w:t>الثلاثاء</w:t>
            </w: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712928" w:rsidRDefault="001D2CE3">
            <w:pPr>
              <w:spacing w:after="0" w:line="240" w:lineRule="auto"/>
              <w:rPr>
                <w:rFonts w:ascii="Calibri" w:eastAsia="Calibri" w:hAnsi="Calibri" w:cs="Calibri" w:hint="cs"/>
                <w:rtl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712928">
              <w:rPr>
                <w:rFonts w:ascii="Calibri" w:eastAsia="Calibri" w:hAnsi="Calibri" w:cs="Calibri" w:hint="cs"/>
                <w:rtl/>
              </w:rPr>
              <w:t>8.30</w:t>
            </w:r>
          </w:p>
          <w:p w:rsidR="009145F9" w:rsidRDefault="00712928" w:rsidP="00712928">
            <w:pPr>
              <w:bidi/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 w:hint="cs"/>
                <w:rtl/>
              </w:rPr>
              <w:t>11.30</w:t>
            </w:r>
            <w:r w:rsidR="001D2CE3">
              <w:rPr>
                <w:rFonts w:ascii="Calibri" w:eastAsia="Calibri" w:hAnsi="Calibri" w:cs="Calibri"/>
              </w:rPr>
              <w:t> 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de bureau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Tél secrétariat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Jour :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151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Autre</w:t>
            </w:r>
          </w:p>
        </w:tc>
        <w:tc>
          <w:tcPr>
            <w:tcW w:w="258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43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Bâtiment :                                 </w:t>
            </w:r>
          </w:p>
        </w:tc>
        <w:tc>
          <w:tcPr>
            <w:tcW w:w="1544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9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 :</w:t>
            </w:r>
          </w:p>
        </w:tc>
        <w:tc>
          <w:tcPr>
            <w:tcW w:w="98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1"/>
        <w:gridCol w:w="1615"/>
        <w:gridCol w:w="832"/>
        <w:gridCol w:w="844"/>
        <w:gridCol w:w="830"/>
        <w:gridCol w:w="846"/>
        <w:gridCol w:w="832"/>
        <w:gridCol w:w="838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DIRIGES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312"/>
        <w:gridCol w:w="1615"/>
        <w:gridCol w:w="832"/>
        <w:gridCol w:w="844"/>
        <w:gridCol w:w="830"/>
        <w:gridCol w:w="844"/>
        <w:gridCol w:w="832"/>
        <w:gridCol w:w="839"/>
      </w:tblGrid>
      <w:tr w:rsidR="009145F9">
        <w:tc>
          <w:tcPr>
            <w:tcW w:w="9286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36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TRAVAUX PRATIQUES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36"/>
                <w:szCs w:val="36"/>
              </w:rPr>
              <w:t>(Réception des étudiants par semaine)</w:t>
            </w:r>
          </w:p>
        </w:tc>
      </w:tr>
      <w:tr w:rsidR="009145F9">
        <w:tc>
          <w:tcPr>
            <w:tcW w:w="2405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NOMS ET PRENOMS DES ENSEIGNANTS </w:t>
            </w:r>
          </w:p>
        </w:tc>
        <w:tc>
          <w:tcPr>
            <w:tcW w:w="1657" w:type="dxa"/>
            <w:vMerge w:val="restart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Bureau/salle réception</w:t>
            </w:r>
          </w:p>
        </w:tc>
        <w:tc>
          <w:tcPr>
            <w:tcW w:w="1744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1</w:t>
            </w:r>
          </w:p>
        </w:tc>
        <w:tc>
          <w:tcPr>
            <w:tcW w:w="1742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2</w:t>
            </w:r>
          </w:p>
        </w:tc>
        <w:tc>
          <w:tcPr>
            <w:tcW w:w="1738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 3</w:t>
            </w:r>
          </w:p>
        </w:tc>
      </w:tr>
      <w:tr w:rsidR="009145F9">
        <w:tc>
          <w:tcPr>
            <w:tcW w:w="2405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657" w:type="dxa"/>
            <w:vMerge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D9D9D9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heure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40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65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7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865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27"/>
        <w:gridCol w:w="642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DESCRIPTIF DU COURS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Objectif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يهدف هذا المقياس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تمكين الطالب من التعرف على مختلف السندات و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الاوراق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التجارية و الأحكام المنظمة لها من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انشاء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ضرورة توافر شروطها الموضوعية و الشكلية وفقا لمقتضيات القانون و تداولها ،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اضافة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دراسة النظام القانوني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للافلاس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الذي يخضع له التاجر في حالة توقفه عن دفع ديونه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الى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جانب مسألة التسوية القضائية .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Unité Enseignement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712928" w:rsidRDefault="00712928" w:rsidP="00712928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  <w:proofErr w:type="gramStart"/>
            <w:r>
              <w:rPr>
                <w:rFonts w:ascii="Calibri" w:eastAsia="Calibri" w:hAnsi="Calibri" w:cs="Arial" w:hint="cs"/>
                <w:rtl/>
              </w:rPr>
              <w:t>وحدة</w:t>
            </w:r>
            <w:proofErr w:type="gramEnd"/>
            <w:r>
              <w:rPr>
                <w:rFonts w:ascii="Calibri" w:eastAsia="Calibri" w:hAnsi="Calibri" w:cs="Arial" w:hint="cs"/>
                <w:rtl/>
              </w:rPr>
              <w:t xml:space="preserve"> تعليم أساسية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Contenu succinct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712928" w:rsidRDefault="001D2CE3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</w:t>
            </w:r>
            <w:r w:rsidR="00712928">
              <w:rPr>
                <w:rFonts w:ascii="Calibri" w:eastAsia="Calibri" w:hAnsi="Calibri" w:cs="Arial" w:hint="cs"/>
                <w:rtl/>
              </w:rPr>
              <w:t>الأوراق التجارية</w:t>
            </w:r>
            <w:proofErr w:type="gramStart"/>
            <w:r w:rsidR="00712928">
              <w:rPr>
                <w:rFonts w:ascii="Calibri" w:eastAsia="Calibri" w:hAnsi="Calibri" w:cs="Arial" w:hint="cs"/>
                <w:rtl/>
              </w:rPr>
              <w:t>./</w:t>
            </w:r>
            <w:proofErr w:type="gramEnd"/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مفهوم الأوراق التجارية</w:t>
            </w:r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أنواع الأوراق التجارية</w:t>
            </w:r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proofErr w:type="spellStart"/>
            <w:r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التسوية القضائية</w:t>
            </w:r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مفهوم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تطوره القانوني</w:t>
            </w:r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شروط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التسوية القضائية</w:t>
            </w:r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تنظيم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التسوية القضائية</w:t>
            </w:r>
          </w:p>
          <w:p w:rsidR="00712928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أثر الحكم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بالافلاس</w:t>
            </w:r>
            <w:proofErr w:type="spellEnd"/>
          </w:p>
          <w:p w:rsidR="009145F9" w:rsidRDefault="00712928" w:rsidP="00712928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انتهاء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 w:rsidR="001D2CE3"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Crédits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FB2E1E">
              <w:rPr>
                <w:rFonts w:ascii="Calibri" w:eastAsia="Calibri" w:hAnsi="Calibri" w:cs="Calibri" w:hint="cs"/>
                <w:rtl/>
              </w:rPr>
              <w:t>07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Coefficient de la matière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967BC">
              <w:rPr>
                <w:rFonts w:ascii="Calibri" w:eastAsia="Calibri" w:hAnsi="Calibri" w:cs="Calibri" w:hint="cs"/>
                <w:rtl/>
              </w:rPr>
              <w:t>02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Participation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</w:t>
            </w:r>
            <w:r w:rsidR="00FB2E1E">
              <w:rPr>
                <w:rFonts w:ascii="Calibri" w:eastAsia="Calibri" w:hAnsi="Calibri" w:cs="Calibri" w:hint="cs"/>
                <w:rtl/>
              </w:rPr>
              <w:t>/</w:t>
            </w:r>
            <w:r>
              <w:rPr>
                <w:rFonts w:ascii="Calibri" w:eastAsia="Calibri" w:hAnsi="Calibri" w:cs="Calibri"/>
              </w:rPr>
              <w:t> 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Pondération Assiduité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FB2E1E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Calcul Moyenne C.C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420A3">
              <w:rPr>
                <w:rFonts w:ascii="Calibri" w:eastAsia="Calibri" w:hAnsi="Calibri" w:cs="Calibri" w:hint="cs"/>
                <w:rtl/>
              </w:rPr>
              <w:t>100/</w:t>
            </w:r>
          </w:p>
        </w:tc>
      </w:tr>
      <w:tr w:rsidR="009145F9">
        <w:tc>
          <w:tcPr>
            <w:tcW w:w="25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Compétences visées</w:t>
            </w:r>
          </w:p>
        </w:tc>
        <w:tc>
          <w:tcPr>
            <w:tcW w:w="651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C420A3" w:rsidRDefault="001D2CE3" w:rsidP="00C420A3">
            <w:pPr>
              <w:bidi/>
              <w:spacing w:after="0" w:line="240" w:lineRule="auto"/>
              <w:jc w:val="both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420A3">
              <w:rPr>
                <w:rFonts w:ascii="Calibri" w:eastAsia="Calibri" w:hAnsi="Calibri" w:cs="Arial" w:hint="cs"/>
                <w:rtl/>
              </w:rPr>
              <w:t>هذا المقياس موجه لفائدة طلبة السنة الثالثة ليسانس فرع القانون الخاص ،بما يمكن الطلبة م</w:t>
            </w:r>
            <w:r w:rsidR="00285BBD">
              <w:rPr>
                <w:rFonts w:ascii="Calibri" w:eastAsia="Calibri" w:hAnsi="Calibri" w:cs="Arial" w:hint="cs"/>
                <w:rtl/>
              </w:rPr>
              <w:t>ن</w:t>
            </w:r>
            <w:r w:rsidR="00C420A3">
              <w:rPr>
                <w:rFonts w:ascii="Calibri" w:eastAsia="Calibri" w:hAnsi="Calibri" w:cs="Arial" w:hint="cs"/>
                <w:rtl/>
              </w:rPr>
              <w:t xml:space="preserve"> دراسة الأوراق التجارية بمختلف </w:t>
            </w:r>
            <w:proofErr w:type="spellStart"/>
            <w:r w:rsidR="00C420A3">
              <w:rPr>
                <w:rFonts w:ascii="Calibri" w:eastAsia="Calibri" w:hAnsi="Calibri" w:cs="Arial" w:hint="cs"/>
                <w:rtl/>
              </w:rPr>
              <w:t>انواعها</w:t>
            </w:r>
            <w:proofErr w:type="spellEnd"/>
            <w:r w:rsidR="00C420A3">
              <w:rPr>
                <w:rFonts w:ascii="Calibri" w:eastAsia="Calibri" w:hAnsi="Calibri" w:cs="Arial" w:hint="cs"/>
                <w:rtl/>
              </w:rPr>
              <w:t xml:space="preserve"> خاصة منها </w:t>
            </w:r>
            <w:proofErr w:type="spellStart"/>
            <w:r w:rsidR="00C420A3">
              <w:rPr>
                <w:rFonts w:ascii="Calibri" w:eastAsia="Calibri" w:hAnsi="Calibri" w:cs="Arial" w:hint="cs"/>
                <w:rtl/>
              </w:rPr>
              <w:t>السفتجة</w:t>
            </w:r>
            <w:proofErr w:type="spellEnd"/>
            <w:r w:rsidR="00C420A3">
              <w:rPr>
                <w:rFonts w:ascii="Calibri" w:eastAsia="Calibri" w:hAnsi="Calibri" w:cs="Arial" w:hint="cs"/>
                <w:rtl/>
              </w:rPr>
              <w:t xml:space="preserve"> سند </w:t>
            </w:r>
            <w:proofErr w:type="spellStart"/>
            <w:r w:rsidR="00C420A3">
              <w:rPr>
                <w:rFonts w:ascii="Calibri" w:eastAsia="Calibri" w:hAnsi="Calibri" w:cs="Arial" w:hint="cs"/>
                <w:rtl/>
              </w:rPr>
              <w:t>لامر</w:t>
            </w:r>
            <w:proofErr w:type="spellEnd"/>
            <w:r w:rsidR="00C420A3">
              <w:rPr>
                <w:rFonts w:ascii="Calibri" w:eastAsia="Calibri" w:hAnsi="Calibri" w:cs="Arial" w:hint="cs"/>
                <w:rtl/>
              </w:rPr>
              <w:t xml:space="preserve"> شيك</w:t>
            </w:r>
            <w:r w:rsidR="00285BBD">
              <w:rPr>
                <w:rFonts w:ascii="Calibri" w:eastAsia="Calibri" w:hAnsi="Calibri" w:cs="Arial" w:hint="cs"/>
                <w:rtl/>
              </w:rPr>
              <w:t xml:space="preserve"> و التفريق بينها،</w:t>
            </w:r>
          </w:p>
          <w:p w:rsidR="009145F9" w:rsidRPr="00C420A3" w:rsidRDefault="00C420A3" w:rsidP="00C420A3">
            <w:pPr>
              <w:bidi/>
              <w:spacing w:after="0" w:line="240" w:lineRule="auto"/>
              <w:jc w:val="both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كما يتيح لهم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الالمام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بالنظام القانوني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للافلاس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و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الاحكام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 xml:space="preserve"> الصارمة التي يخضع لها التجار في حالة التوقف عن الدفع فضلا عن نظام التسوية القضائية.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896"/>
        <w:gridCol w:w="941"/>
        <w:gridCol w:w="807"/>
        <w:gridCol w:w="1025"/>
        <w:gridCol w:w="1237"/>
        <w:gridCol w:w="1440"/>
        <w:gridCol w:w="1472"/>
        <w:gridCol w:w="1130"/>
      </w:tblGrid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EVALUATION DES CONTROLES CONTINUS DE CONNAISSANCES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PREMIER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Consult. copie)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01/01/2023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  <w:tr w:rsidR="009145F9">
        <w:tc>
          <w:tcPr>
            <w:tcW w:w="9060" w:type="dxa"/>
            <w:gridSpan w:val="8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DEUXIEME CONTROLE DE CONNAISSANCES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Jour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Séance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Durée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Type (1)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 autorisé (Oui, Non)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Barème</w:t>
            </w: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Echange après évaluation</w:t>
            </w:r>
          </w:p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(date consultation copies)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Critères évaluation (2)</w:t>
            </w:r>
          </w:p>
        </w:tc>
      </w:tr>
      <w:tr w:rsidR="009145F9">
        <w:tc>
          <w:tcPr>
            <w:tcW w:w="97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98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</w:p>
        </w:tc>
        <w:tc>
          <w:tcPr>
            <w:tcW w:w="847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  <w:tc>
          <w:tcPr>
            <w:tcW w:w="11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  <w:tc>
          <w:tcPr>
            <w:tcW w:w="883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</w:t>
            </w:r>
          </w:p>
        </w:tc>
        <w:tc>
          <w:tcPr>
            <w:tcW w:w="155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     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52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color w:val="808080"/>
                <w:sz w:val="20"/>
                <w:szCs w:val="20"/>
              </w:rPr>
              <w:lastRenderedPageBreak/>
              <w:t>Cliquez ici pour entrer une date.</w:t>
            </w:r>
          </w:p>
        </w:tc>
        <w:tc>
          <w:tcPr>
            <w:tcW w:w="115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</w:t>
            </w:r>
          </w:p>
        </w:tc>
      </w:tr>
    </w:tbl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(1)</w:t>
      </w:r>
      <w:r>
        <w:rPr>
          <w:rFonts w:ascii="Calibri" w:eastAsia="Calibri" w:hAnsi="Calibri" w:cs="Calibri"/>
        </w:rPr>
        <w:tab/>
        <w:t>Type : E=écrit, EI=exposé individuel, EC=exposé en classe, EX=expérimentation, QCM</w:t>
      </w:r>
    </w:p>
    <w:p w:rsidR="009145F9" w:rsidRDefault="001D2CE3">
      <w:pPr>
        <w:spacing w:line="252" w:lineRule="auto"/>
        <w:ind w:left="720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(2)</w:t>
      </w:r>
      <w:r>
        <w:rPr>
          <w:rFonts w:ascii="Calibri" w:eastAsia="Calibri" w:hAnsi="Calibri" w:cs="Calibri"/>
        </w:rPr>
        <w:tab/>
        <w:t>Critères évaluation : A=Analyse, S=synthèse, AR=argumentation, D=démarche, R=résultats</w:t>
      </w: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104"/>
        <w:gridCol w:w="6844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EQUIPEMENTS ET MATERIELS UTILISES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Adresses Plateformes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52039B" w:rsidRDefault="001D2CE3" w:rsidP="0052039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2039B">
              <w:rPr>
                <w:rFonts w:ascii="Calibri" w:eastAsia="Calibri" w:hAnsi="Calibri" w:cs="Calibri"/>
              </w:rPr>
              <w:t>     http //moodle.univ-tiaret.dz/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Noms Applications (Web, réseau local)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52039B" w:rsidRDefault="001D2CE3" w:rsidP="0052039B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2039B">
              <w:rPr>
                <w:rFonts w:ascii="Calibri" w:eastAsia="Calibri" w:hAnsi="Calibri" w:cs="Calibri"/>
              </w:rPr>
              <w:t>  http //moodle.univ-tiaret.dz/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Polycopiés 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85BBD">
              <w:rPr>
                <w:rFonts w:ascii="Calibri" w:eastAsia="Calibri" w:hAnsi="Calibri" w:cs="Calibri" w:hint="cs"/>
                <w:rtl/>
              </w:rPr>
              <w:t>/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laboratoires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2039B">
              <w:rPr>
                <w:rFonts w:ascii="Calibri" w:eastAsia="Calibri" w:hAnsi="Calibri" w:cs="Calibri" w:hint="cs"/>
                <w:rtl/>
              </w:rPr>
              <w:t>/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protection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2039B">
              <w:rPr>
                <w:rFonts w:ascii="Calibri" w:eastAsia="Calibri" w:hAnsi="Calibri" w:cs="Calibri" w:hint="cs"/>
                <w:rtl/>
              </w:rPr>
              <w:t>/</w:t>
            </w:r>
          </w:p>
        </w:tc>
      </w:tr>
      <w:tr w:rsidR="009145F9">
        <w:tc>
          <w:tcPr>
            <w:tcW w:w="2122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Matériels de sorties sur le terrain</w:t>
            </w:r>
          </w:p>
        </w:tc>
        <w:tc>
          <w:tcPr>
            <w:tcW w:w="6938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52039B">
              <w:rPr>
                <w:rFonts w:ascii="Calibri" w:eastAsia="Calibri" w:hAnsi="Calibri" w:cs="Calibri" w:hint="cs"/>
                <w:rtl/>
              </w:rPr>
              <w:t>/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7"/>
        <w:gridCol w:w="6281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LES ATTENTES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Attendues des étudiants (Participation-implication)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23F17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23F17">
              <w:rPr>
                <w:rFonts w:ascii="Calibri" w:eastAsia="Calibri" w:hAnsi="Calibri" w:cs="Arial" w:hint="cs"/>
                <w:rtl/>
              </w:rPr>
              <w:t xml:space="preserve">الاهتمام بالمقياس و معرفة جوانبه العملية و النظرية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vAlign w:val="center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Attentes de l’enseignant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C23F17" w:rsidRDefault="001D2CE3" w:rsidP="001D619F">
            <w:pPr>
              <w:bidi/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C23F17">
              <w:rPr>
                <w:rFonts w:ascii="Calibri" w:eastAsia="Calibri" w:hAnsi="Calibri" w:cs="Arial" w:hint="cs"/>
                <w:rtl/>
              </w:rPr>
              <w:t xml:space="preserve">تسهيل الولوج لمختلف الميادين المتاحة لطلبة الحقوق كالبنوك و مختلف المؤسسات </w:t>
            </w:r>
            <w:r w:rsidR="00AA6D15">
              <w:rPr>
                <w:rFonts w:ascii="Calibri" w:eastAsia="Calibri" w:hAnsi="Calibri" w:cs="Arial" w:hint="cs"/>
                <w:rtl/>
              </w:rPr>
              <w:t xml:space="preserve">التي تتعامل بكثرة بهذه السندات </w:t>
            </w:r>
            <w:r w:rsidR="001D619F">
              <w:rPr>
                <w:rFonts w:ascii="Calibri" w:eastAsia="Calibri" w:hAnsi="Calibri" w:cs="Arial" w:hint="cs"/>
                <w:rtl/>
              </w:rPr>
              <w:t xml:space="preserve"> 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660"/>
        <w:gridCol w:w="6288"/>
      </w:tblGrid>
      <w:tr w:rsidR="009145F9">
        <w:tc>
          <w:tcPr>
            <w:tcW w:w="9060" w:type="dxa"/>
            <w:gridSpan w:val="2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F2F2F2"/>
          </w:tcPr>
          <w:p w:rsidR="009145F9" w:rsidRDefault="001D2CE3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BIBLIOGRAPHIE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Livres et ressources numériques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Pr="00F42273" w:rsidRDefault="001D2CE3" w:rsidP="00DE07ED">
            <w:pPr>
              <w:spacing w:after="0" w:line="240" w:lineRule="auto"/>
              <w:jc w:val="right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F42273">
              <w:rPr>
                <w:rFonts w:ascii="Calibri" w:eastAsia="Calibri" w:hAnsi="Calibri" w:cs="Arial" w:hint="cs"/>
                <w:rtl/>
              </w:rPr>
              <w:t>بن زارع رابح،مبادئ القانون التجاري،دار العلوم للنشر،الجزائر،2014</w:t>
            </w:r>
          </w:p>
          <w:p w:rsidR="009145F9" w:rsidRDefault="001D2CE3" w:rsidP="00DE07ED">
            <w:pPr>
              <w:spacing w:after="0" w:line="240" w:lineRule="auto"/>
              <w:jc w:val="right"/>
              <w:rPr>
                <w:rFonts w:ascii="Calibri" w:eastAsia="Calibri" w:hAnsi="Calibri" w:cs="Calibri" w:hint="cs"/>
                <w:rtl/>
              </w:rPr>
            </w:pPr>
            <w:r>
              <w:rPr>
                <w:rFonts w:ascii="Calibri" w:eastAsia="Calibri" w:hAnsi="Calibri" w:cs="Calibri"/>
              </w:rPr>
              <w:t>  </w:t>
            </w:r>
            <w:r w:rsidR="00F42273">
              <w:rPr>
                <w:rFonts w:ascii="Calibri" w:eastAsia="Calibri" w:hAnsi="Calibri" w:cs="Arial" w:hint="cs"/>
                <w:rtl/>
              </w:rPr>
              <w:t xml:space="preserve">أكرم </w:t>
            </w:r>
            <w:proofErr w:type="spellStart"/>
            <w:r w:rsidR="00F42273">
              <w:rPr>
                <w:rFonts w:ascii="Calibri" w:eastAsia="Calibri" w:hAnsi="Calibri" w:cs="Arial" w:hint="cs"/>
                <w:rtl/>
              </w:rPr>
              <w:t>ياملكي</w:t>
            </w:r>
            <w:proofErr w:type="spellEnd"/>
            <w:r w:rsidR="00F42273">
              <w:rPr>
                <w:rFonts w:ascii="Calibri" w:eastAsia="Calibri" w:hAnsi="Calibri" w:cs="Arial" w:hint="cs"/>
                <w:rtl/>
              </w:rPr>
              <w:t>،الأوراق التجارية و العمليات المصرفية،دار الثقافة للنشر و التوزيع،عمان،2009</w:t>
            </w:r>
            <w:r>
              <w:rPr>
                <w:rFonts w:ascii="Calibri" w:eastAsia="Calibri" w:hAnsi="Calibri" w:cs="Calibri"/>
              </w:rPr>
              <w:t>   </w:t>
            </w:r>
          </w:p>
          <w:p w:rsidR="00DE07ED" w:rsidRPr="00DE07ED" w:rsidRDefault="00F42273" w:rsidP="00DE07E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  <w:lang w:bidi="ar-DZ"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هاني محمد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دويدار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،الوجيز في العقود ت و العمل</w:t>
            </w:r>
            <w:r w:rsidR="00DE07ED">
              <w:rPr>
                <w:rFonts w:ascii="Calibri" w:eastAsia="Calibri" w:hAnsi="Calibri" w:cs="Arial" w:hint="cs"/>
                <w:rtl/>
              </w:rPr>
              <w:t>يات المصرفية ،</w:t>
            </w:r>
            <w:proofErr w:type="spellStart"/>
            <w:r w:rsidR="00DE07ED">
              <w:rPr>
                <w:rFonts w:ascii="Calibri" w:eastAsia="Calibri" w:hAnsi="Calibri" w:cs="Arial" w:hint="cs"/>
                <w:rtl/>
              </w:rPr>
              <w:t>الاسكندرية</w:t>
            </w:r>
            <w:proofErr w:type="spellEnd"/>
            <w:r w:rsidR="00DE07ED">
              <w:rPr>
                <w:rFonts w:ascii="Calibri" w:eastAsia="Calibri" w:hAnsi="Calibri" w:cs="Arial" w:hint="cs"/>
                <w:rtl/>
              </w:rPr>
              <w:t xml:space="preserve"> ،2003.</w:t>
            </w:r>
          </w:p>
          <w:p w:rsidR="00DE07ED" w:rsidRPr="00DE07ED" w:rsidRDefault="001D2CE3" w:rsidP="00DE07E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DE07ED">
              <w:rPr>
                <w:rFonts w:ascii="Calibri" w:eastAsia="Calibri" w:hAnsi="Calibri" w:cs="Arial" w:hint="cs"/>
                <w:rtl/>
              </w:rPr>
              <w:t xml:space="preserve">راشد راشد،الأوراق التجارية </w:t>
            </w:r>
            <w:proofErr w:type="spellStart"/>
            <w:r w:rsidR="00DE07ED"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 w:rsidR="00DE07ED">
              <w:rPr>
                <w:rFonts w:ascii="Calibri" w:eastAsia="Calibri" w:hAnsi="Calibri" w:cs="Arial" w:hint="cs"/>
                <w:rtl/>
              </w:rPr>
              <w:t xml:space="preserve"> و التسوية القضائية في القانون التجاري الجزائري،ديوان المطبوعات الجامعية ،الجزائر،1999</w:t>
            </w:r>
          </w:p>
          <w:p w:rsidR="00353627" w:rsidRPr="00353627" w:rsidRDefault="00353627" w:rsidP="00DE07ED">
            <w:pPr>
              <w:spacing w:after="0" w:line="240" w:lineRule="auto"/>
              <w:jc w:val="right"/>
              <w:rPr>
                <w:rFonts w:ascii="Calibri" w:eastAsia="Calibri" w:hAnsi="Calibri" w:cs="Arial" w:hint="cs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 xml:space="preserve">عبد القادر </w:t>
            </w:r>
            <w:proofErr w:type="spellStart"/>
            <w:r>
              <w:rPr>
                <w:rFonts w:ascii="Calibri" w:eastAsia="Calibri" w:hAnsi="Calibri" w:cs="Arial" w:hint="cs"/>
                <w:rtl/>
              </w:rPr>
              <w:t>بقيرات</w:t>
            </w:r>
            <w:proofErr w:type="spellEnd"/>
            <w:r>
              <w:rPr>
                <w:rFonts w:ascii="Calibri" w:eastAsia="Calibri" w:hAnsi="Calibri" w:cs="Arial" w:hint="cs"/>
                <w:rtl/>
              </w:rPr>
              <w:t>،القانون التجاري الجزائري،ديوان المطبوعات الجامعية،الجزائر،2010</w:t>
            </w:r>
          </w:p>
          <w:p w:rsidR="009145F9" w:rsidRPr="00DE07ED" w:rsidRDefault="001D2CE3" w:rsidP="00DE07ED">
            <w:pPr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</w:t>
            </w:r>
            <w:r w:rsidR="00DE07ED">
              <w:rPr>
                <w:rFonts w:ascii="Calibri" w:eastAsia="Calibri" w:hAnsi="Calibri" w:cs="Calibri" w:hint="cs"/>
                <w:rtl/>
              </w:rPr>
              <w:t>.</w:t>
            </w:r>
            <w:r w:rsidR="00F42273">
              <w:rPr>
                <w:rFonts w:ascii="Calibri" w:eastAsia="Calibri" w:hAnsi="Calibri" w:cs="Arial" w:hint="cs"/>
                <w:rtl/>
              </w:rPr>
              <w:t xml:space="preserve">نادية </w:t>
            </w:r>
            <w:proofErr w:type="spellStart"/>
            <w:r w:rsidR="00F42273">
              <w:rPr>
                <w:rFonts w:ascii="Calibri" w:eastAsia="Calibri" w:hAnsi="Calibri" w:cs="Arial" w:hint="cs"/>
                <w:rtl/>
              </w:rPr>
              <w:t>فضيل</w:t>
            </w:r>
            <w:proofErr w:type="spellEnd"/>
            <w:r w:rsidR="00F42273">
              <w:rPr>
                <w:rFonts w:ascii="Calibri" w:eastAsia="Calibri" w:hAnsi="Calibri" w:cs="Arial" w:hint="cs"/>
                <w:rtl/>
              </w:rPr>
              <w:t xml:space="preserve">،الأوراق التجارية في القانون الجزائري،دار </w:t>
            </w:r>
            <w:proofErr w:type="spellStart"/>
            <w:r w:rsidR="00F42273">
              <w:rPr>
                <w:rFonts w:ascii="Calibri" w:eastAsia="Calibri" w:hAnsi="Calibri" w:cs="Arial" w:hint="cs"/>
                <w:rtl/>
              </w:rPr>
              <w:t>هومة</w:t>
            </w:r>
            <w:proofErr w:type="spellEnd"/>
            <w:r w:rsidR="00F42273">
              <w:rPr>
                <w:rFonts w:ascii="Calibri" w:eastAsia="Calibri" w:hAnsi="Calibri" w:cs="Arial" w:hint="cs"/>
                <w:rtl/>
              </w:rPr>
              <w:t>،الجزائر،1998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 Articles</w:t>
            </w: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956FFA" w:rsidRDefault="001D2CE3" w:rsidP="00956FFA">
            <w:pPr>
              <w:spacing w:after="0" w:line="240" w:lineRule="auto"/>
              <w:jc w:val="right"/>
              <w:rPr>
                <w:rFonts w:ascii="Calibri" w:eastAsia="Calibri" w:hAnsi="Calibri" w:hint="cs"/>
                <w:rtl/>
                <w:lang w:bidi="ar-DZ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56FFA">
              <w:rPr>
                <w:rFonts w:ascii="Calibri" w:eastAsia="Calibri" w:hAnsi="Calibri" w:hint="cs"/>
                <w:rtl/>
                <w:lang w:bidi="ar-DZ"/>
              </w:rPr>
              <w:t>مختلف المقالات ذات صلة بالمقياس المتوفرة على مستوى المنصة الجزائرية للمجلات العلمية.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Polycopiés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145F9" w:rsidRPr="00285BBD" w:rsidRDefault="001D2CE3">
            <w:pPr>
              <w:spacing w:after="0" w:line="240" w:lineRule="auto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285BBD">
              <w:rPr>
                <w:rFonts w:ascii="Calibri" w:eastAsia="Calibri" w:hAnsi="Calibri" w:cs="Arial" w:hint="cs"/>
                <w:rtl/>
              </w:rPr>
              <w:t xml:space="preserve">مختلف المطبوعات حول </w:t>
            </w:r>
            <w:proofErr w:type="spellStart"/>
            <w:r w:rsidR="00285BBD">
              <w:rPr>
                <w:rFonts w:ascii="Calibri" w:eastAsia="Calibri" w:hAnsi="Calibri" w:cs="Arial" w:hint="cs"/>
                <w:rtl/>
              </w:rPr>
              <w:t>الاوراق</w:t>
            </w:r>
            <w:proofErr w:type="spellEnd"/>
            <w:r w:rsidR="00285BBD">
              <w:rPr>
                <w:rFonts w:ascii="Calibri" w:eastAsia="Calibri" w:hAnsi="Calibri" w:cs="Arial" w:hint="cs"/>
                <w:rtl/>
              </w:rPr>
              <w:t xml:space="preserve"> التجارية و </w:t>
            </w:r>
            <w:proofErr w:type="spellStart"/>
            <w:r w:rsidR="00285BBD">
              <w:rPr>
                <w:rFonts w:ascii="Calibri" w:eastAsia="Calibri" w:hAnsi="Calibri" w:cs="Arial" w:hint="cs"/>
                <w:rtl/>
              </w:rPr>
              <w:t>الافلاس</w:t>
            </w:r>
            <w:proofErr w:type="spellEnd"/>
            <w:r w:rsidR="00285BBD">
              <w:rPr>
                <w:rFonts w:ascii="Calibri" w:eastAsia="Calibri" w:hAnsi="Calibri" w:cs="Arial" w:hint="cs"/>
                <w:rtl/>
              </w:rPr>
              <w:t xml:space="preserve"> و التسوية القضائية</w:t>
            </w: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  <w:tr w:rsidR="009145F9">
        <w:tc>
          <w:tcPr>
            <w:tcW w:w="2689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Sites Web</w:t>
            </w: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71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</w:tcPr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  <w:p w:rsidR="00956FFA" w:rsidRDefault="001D2CE3" w:rsidP="00956FFA">
            <w:pPr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  <w:r w:rsidR="00956FFA">
              <w:rPr>
                <w:rFonts w:ascii="Calibri" w:eastAsia="Calibri" w:hAnsi="Calibri" w:cs="Arial" w:hint="cs"/>
                <w:rtl/>
              </w:rPr>
              <w:t xml:space="preserve"> الموقع الرسمي لوزارة العدل</w:t>
            </w:r>
          </w:p>
          <w:p w:rsidR="00956FFA" w:rsidRDefault="00956FFA" w:rsidP="00956FFA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الموقع الرسمي للمحكمة العليا</w:t>
            </w:r>
          </w:p>
          <w:p w:rsidR="00956FFA" w:rsidRDefault="00956FFA" w:rsidP="00956FFA">
            <w:pPr>
              <w:spacing w:after="0" w:line="240" w:lineRule="auto"/>
              <w:jc w:val="center"/>
              <w:rPr>
                <w:rFonts w:ascii="Calibri" w:eastAsia="Calibri" w:hAnsi="Calibri" w:cs="Arial"/>
                <w:rtl/>
              </w:rPr>
            </w:pPr>
            <w:r>
              <w:rPr>
                <w:rFonts w:ascii="Calibri" w:eastAsia="Calibri" w:hAnsi="Calibri" w:cs="Arial" w:hint="cs"/>
                <w:rtl/>
              </w:rPr>
              <w:t>المنصة الجزائرية للمجلات العلمية</w:t>
            </w:r>
          </w:p>
          <w:p w:rsidR="00956FFA" w:rsidRPr="00322799" w:rsidRDefault="00956FFA" w:rsidP="00956FFA">
            <w:pPr>
              <w:bidi/>
              <w:spacing w:after="0" w:line="240" w:lineRule="auto"/>
              <w:jc w:val="center"/>
              <w:rPr>
                <w:rFonts w:ascii="Calibri" w:eastAsia="Calibri" w:hAnsi="Calibri" w:cs="Arial"/>
              </w:rPr>
            </w:pPr>
          </w:p>
          <w:p w:rsidR="009145F9" w:rsidRDefault="009145F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  <w:p w:rsidR="009145F9" w:rsidRDefault="001D2CE3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     </w:t>
            </w:r>
          </w:p>
        </w:tc>
      </w:tr>
    </w:tbl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p w:rsidR="009145F9" w:rsidRDefault="009145F9">
      <w:pPr>
        <w:spacing w:line="252" w:lineRule="auto"/>
        <w:rPr>
          <w:rFonts w:ascii="Calibri" w:eastAsia="Calibri" w:hAnsi="Calibri" w:cs="Calibri"/>
        </w:rPr>
      </w:pPr>
    </w:p>
    <w:sectPr w:rsidR="009145F9" w:rsidSect="00F30B28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85783"/>
    <w:rsid w:val="001A1ADD"/>
    <w:rsid w:val="001D2CE3"/>
    <w:rsid w:val="001D619F"/>
    <w:rsid w:val="00285BBD"/>
    <w:rsid w:val="002967BC"/>
    <w:rsid w:val="00353627"/>
    <w:rsid w:val="00385783"/>
    <w:rsid w:val="0052039B"/>
    <w:rsid w:val="00712928"/>
    <w:rsid w:val="008941EB"/>
    <w:rsid w:val="009145F9"/>
    <w:rsid w:val="00956FFA"/>
    <w:rsid w:val="0098656B"/>
    <w:rsid w:val="00AA6D15"/>
    <w:rsid w:val="00C23F17"/>
    <w:rsid w:val="00C420A3"/>
    <w:rsid w:val="00D72172"/>
    <w:rsid w:val="00DE07ED"/>
    <w:rsid w:val="00F30B28"/>
    <w:rsid w:val="00F42273"/>
    <w:rsid w:val="00FB2E1E"/>
    <w:rsid w:val="00FC5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B2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4</Pages>
  <Words>761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</dc:creator>
  <cp:keywords/>
  <dc:description/>
  <cp:lastModifiedBy>KADER3131. KADER3131.</cp:lastModifiedBy>
  <cp:revision>11</cp:revision>
  <dcterms:created xsi:type="dcterms:W3CDTF">2023-04-05T13:23:00Z</dcterms:created>
  <dcterms:modified xsi:type="dcterms:W3CDTF">2023-04-05T23:02:00Z</dcterms:modified>
</cp:coreProperties>
</file>